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DE" w:rsidRDefault="000418BF">
      <w:pPr>
        <w:jc w:val="center"/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2737485</wp:posOffset>
            </wp:positionH>
            <wp:positionV relativeFrom="paragraph">
              <wp:posOffset>-622304</wp:posOffset>
            </wp:positionV>
            <wp:extent cx="814072" cy="1014727"/>
            <wp:effectExtent l="0" t="0" r="5078" b="0"/>
            <wp:wrapTopAndBottom/>
            <wp:docPr id="1" name="Immagine 2" descr="stem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4072" cy="101472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40"/>
          <w:szCs w:val="40"/>
        </w:rPr>
        <w:t>COMUNE DI SANTA MARIA LA CARITA</w:t>
      </w:r>
    </w:p>
    <w:p w:rsidR="009902DE" w:rsidRDefault="000418BF">
      <w:pPr>
        <w:jc w:val="center"/>
        <w:rPr>
          <w:sz w:val="36"/>
          <w:szCs w:val="36"/>
        </w:rPr>
      </w:pPr>
      <w:r>
        <w:rPr>
          <w:sz w:val="36"/>
          <w:szCs w:val="36"/>
        </w:rPr>
        <w:t>Città Metropolitana di Napoli</w:t>
      </w:r>
    </w:p>
    <w:p w:rsidR="009902DE" w:rsidRDefault="000418BF">
      <w:pPr>
        <w:jc w:val="center"/>
        <w:rPr>
          <w:rFonts w:ascii="Kunstler Script" w:hAnsi="Kunstler Script"/>
          <w:sz w:val="52"/>
          <w:szCs w:val="52"/>
        </w:rPr>
      </w:pPr>
      <w:r>
        <w:rPr>
          <w:rFonts w:ascii="Kunstler Script" w:hAnsi="Kunstler Script"/>
          <w:sz w:val="52"/>
          <w:szCs w:val="52"/>
        </w:rPr>
        <w:t>Segretario Generale</w:t>
      </w:r>
    </w:p>
    <w:p w:rsidR="009902DE" w:rsidRDefault="009902DE">
      <w:pPr>
        <w:jc w:val="right"/>
      </w:pPr>
    </w:p>
    <w:p w:rsidR="009902DE" w:rsidRDefault="009902DE">
      <w:pPr>
        <w:jc w:val="both"/>
      </w:pPr>
    </w:p>
    <w:p w:rsidR="009902DE" w:rsidRDefault="009902DE">
      <w:pPr>
        <w:widowControl w:val="0"/>
        <w:rPr>
          <w:b/>
          <w:i/>
          <w:szCs w:val="20"/>
        </w:rPr>
      </w:pPr>
    </w:p>
    <w:p w:rsidR="009902DE" w:rsidRDefault="000418BF">
      <w:pPr>
        <w:widowControl w:val="0"/>
        <w:jc w:val="center"/>
        <w:rPr>
          <w:b/>
          <w:i/>
        </w:rPr>
      </w:pPr>
      <w:r>
        <w:rPr>
          <w:b/>
          <w:i/>
        </w:rPr>
        <w:t>IL SEGRETARIO GENERALE</w:t>
      </w:r>
    </w:p>
    <w:p w:rsidR="009902DE" w:rsidRDefault="000418BF">
      <w:pPr>
        <w:jc w:val="both"/>
      </w:pPr>
      <w:r>
        <w:t xml:space="preserve">Visto il D.lgs. 27/10/2009 n. 150 e </w:t>
      </w:r>
      <w:proofErr w:type="spellStart"/>
      <w:r>
        <w:t>s.m.i.</w:t>
      </w:r>
      <w:proofErr w:type="spellEnd"/>
      <w:r>
        <w:t>;</w:t>
      </w:r>
    </w:p>
    <w:p w:rsidR="009902DE" w:rsidRDefault="000418BF">
      <w:pPr>
        <w:jc w:val="both"/>
      </w:pPr>
      <w:r>
        <w:t xml:space="preserve">Visto il D.lgs.30/03/2001 n. 165 e </w:t>
      </w:r>
      <w:proofErr w:type="spellStart"/>
      <w:r>
        <w:t>s.m.i.</w:t>
      </w:r>
      <w:proofErr w:type="spellEnd"/>
      <w:r>
        <w:t>;</w:t>
      </w:r>
    </w:p>
    <w:p w:rsidR="009902DE" w:rsidRDefault="000418BF">
      <w:pPr>
        <w:jc w:val="both"/>
      </w:pPr>
      <w:r>
        <w:t>Visto</w:t>
      </w:r>
      <w:r>
        <w:t xml:space="preserve"> il D.lgs. 18/08/2000 n. 267 e </w:t>
      </w:r>
      <w:proofErr w:type="spellStart"/>
      <w:r>
        <w:t>s.m.i.</w:t>
      </w:r>
      <w:proofErr w:type="spellEnd"/>
      <w:r>
        <w:t>;</w:t>
      </w:r>
    </w:p>
    <w:p w:rsidR="009902DE" w:rsidRDefault="000418BF">
      <w:pPr>
        <w:ind w:left="567" w:hanging="567"/>
        <w:jc w:val="both"/>
      </w:pPr>
      <w:r>
        <w:t xml:space="preserve">Vista la deliberazione di G.C. n. 145 del 12/12/2000, e </w:t>
      </w:r>
      <w:proofErr w:type="spellStart"/>
      <w:r>
        <w:t>s.m.i.</w:t>
      </w:r>
      <w:proofErr w:type="spellEnd"/>
      <w:r>
        <w:t>, con la quale è stato approvato il regolamento efferente l’ordinamento degli uffici e dei servizi;</w:t>
      </w:r>
    </w:p>
    <w:p w:rsidR="009902DE" w:rsidRDefault="000418BF">
      <w:pPr>
        <w:ind w:left="567" w:hanging="567"/>
        <w:jc w:val="both"/>
      </w:pPr>
      <w:r>
        <w:t>Vista la deliberazione di G.C. n. 74 del 26/04/2014, ad</w:t>
      </w:r>
      <w:r>
        <w:t xml:space="preserve"> oggetto: </w:t>
      </w:r>
      <w:r>
        <w:rPr>
          <w:i/>
        </w:rPr>
        <w:t>“Ordinamento degli uffici e dei servizi. Integrazione ai sensi del D.lgs. n. 150/2009. Approvazione metodologia di valutazione”</w:t>
      </w:r>
      <w:r>
        <w:t xml:space="preserve"> e </w:t>
      </w:r>
      <w:proofErr w:type="spellStart"/>
      <w:r>
        <w:t>smi</w:t>
      </w:r>
      <w:proofErr w:type="spellEnd"/>
      <w:r>
        <w:t>;</w:t>
      </w:r>
    </w:p>
    <w:p w:rsidR="009902DE" w:rsidRDefault="000418BF">
      <w:pPr>
        <w:jc w:val="both"/>
      </w:pPr>
      <w:r>
        <w:t>Visto il D.lgs. n. 198/2006 sulle pari opportunità tra uomini e donne per l’accesso al lavoro.</w:t>
      </w:r>
    </w:p>
    <w:p w:rsidR="009902DE" w:rsidRDefault="009902DE">
      <w:pPr>
        <w:jc w:val="center"/>
      </w:pPr>
      <w:bookmarkStart w:id="0" w:name="_GoBack"/>
      <w:bookmarkEnd w:id="0"/>
    </w:p>
    <w:p w:rsidR="009902DE" w:rsidRDefault="000418BF">
      <w:pPr>
        <w:jc w:val="center"/>
        <w:rPr>
          <w:b/>
        </w:rPr>
      </w:pPr>
      <w:r>
        <w:rPr>
          <w:b/>
        </w:rPr>
        <w:t>RENDE  NOTO</w:t>
      </w:r>
    </w:p>
    <w:p w:rsidR="009902DE" w:rsidRDefault="009902DE">
      <w:pPr>
        <w:jc w:val="center"/>
      </w:pPr>
    </w:p>
    <w:p w:rsidR="009902DE" w:rsidRDefault="000418BF">
      <w:pPr>
        <w:jc w:val="both"/>
      </w:pPr>
      <w:r>
        <w:t>È indetta specifica selezione per la nomina del Nucleo di Valutazione, costituito dal Presidente e n.2 (due) componenti nominati dal Sindaco, nel rispetto del principio di pari opportuni</w:t>
      </w:r>
      <w:r>
        <w:t>tà. I candidati dovranno avere capacità e competenze particolarmente orientate sulla metodologia e sui processi di innovazione, ovvero essere in possesso di alta professionalità ed esperienza giuridico-organizzativa, maturata nel campo del management, dell</w:t>
      </w:r>
      <w:r>
        <w:t xml:space="preserve">a valutazione della performance e della valutazione del personale delle pubbliche amministrazioni ed essere in possesso dei requisiti del presente avviso.          </w:t>
      </w:r>
    </w:p>
    <w:p w:rsidR="009902DE" w:rsidRDefault="000418BF">
      <w:pPr>
        <w:jc w:val="both"/>
      </w:pPr>
      <w:r>
        <w:t>Il Nucleo di valutazione dovrà svolgere le seguenti compiti:</w:t>
      </w:r>
    </w:p>
    <w:p w:rsidR="009902DE" w:rsidRDefault="000418BF">
      <w:pPr>
        <w:numPr>
          <w:ilvl w:val="0"/>
          <w:numId w:val="2"/>
        </w:numPr>
        <w:jc w:val="both"/>
      </w:pPr>
      <w:r>
        <w:t>Proporre alla Giunta la metodo</w:t>
      </w:r>
      <w:r>
        <w:t>logia di valutazione, sia delle performance organizzative che di quelle individuali dei titolari di posizione organizzativa, alte professionalità e personale;</w:t>
      </w:r>
    </w:p>
    <w:p w:rsidR="009902DE" w:rsidRDefault="000418BF">
      <w:pPr>
        <w:numPr>
          <w:ilvl w:val="0"/>
          <w:numId w:val="1"/>
        </w:numPr>
        <w:jc w:val="both"/>
      </w:pPr>
      <w:r>
        <w:t>Monitorare il funzionamento complessivo del sistema di valutazione, della trasparenza e integrità</w:t>
      </w:r>
      <w:r>
        <w:t xml:space="preserve"> ed elaborare una relazione annuale sullo stato dello stesso e in particolare sulla performance organizzativa dell’intero Ente e delle singole strutture;</w:t>
      </w:r>
    </w:p>
    <w:p w:rsidR="009902DE" w:rsidRDefault="000418BF">
      <w:pPr>
        <w:numPr>
          <w:ilvl w:val="0"/>
          <w:numId w:val="1"/>
        </w:numPr>
        <w:jc w:val="both"/>
      </w:pPr>
      <w:r>
        <w:t>Riferire alla Giunta, con cadenza almeno semestrale, sull’andamento della performance e comunicare tem</w:t>
      </w:r>
      <w:r>
        <w:t>pestivamente le criticità riscontrate;</w:t>
      </w:r>
    </w:p>
    <w:p w:rsidR="009902DE" w:rsidRDefault="000418BF">
      <w:pPr>
        <w:numPr>
          <w:ilvl w:val="0"/>
          <w:numId w:val="1"/>
        </w:numPr>
        <w:jc w:val="both"/>
      </w:pPr>
      <w:r>
        <w:t>Proporre sulla base del sistema di misurazione e valutazione al Sindaco la valutazione annuale dei titolari di posizione organizzativa e delle alte professionalità e l’attribuzione ad essi dei premi collegati alla per</w:t>
      </w:r>
      <w:r>
        <w:t>formance;</w:t>
      </w:r>
    </w:p>
    <w:p w:rsidR="009902DE" w:rsidRDefault="000418BF">
      <w:pPr>
        <w:numPr>
          <w:ilvl w:val="0"/>
          <w:numId w:val="1"/>
        </w:numPr>
        <w:jc w:val="both"/>
      </w:pPr>
      <w:r>
        <w:t>Effettuare  la valutazione dei dipendenti di categoria D ai fini delle progressioni economiche;</w:t>
      </w:r>
    </w:p>
    <w:p w:rsidR="009902DE" w:rsidRDefault="000418BF">
      <w:pPr>
        <w:numPr>
          <w:ilvl w:val="0"/>
          <w:numId w:val="1"/>
        </w:numPr>
        <w:jc w:val="both"/>
      </w:pPr>
      <w:r>
        <w:t>È responsabile della corretta applicazione delle linee guida, delle metodologie e degli strumenti di misurazione e di valutazione;</w:t>
      </w:r>
    </w:p>
    <w:p w:rsidR="009902DE" w:rsidRDefault="000418BF">
      <w:pPr>
        <w:numPr>
          <w:ilvl w:val="0"/>
          <w:numId w:val="1"/>
        </w:numPr>
        <w:jc w:val="both"/>
      </w:pPr>
      <w:r>
        <w:t>Promuovere ed attes</w:t>
      </w:r>
      <w:r>
        <w:t xml:space="preserve">tare l’assolvimento degli obblighi relativi alla trasparenza e all’integrità di cui all’art. 11 del </w:t>
      </w:r>
      <w:proofErr w:type="spellStart"/>
      <w:r>
        <w:t>D.lgs</w:t>
      </w:r>
      <w:proofErr w:type="spellEnd"/>
      <w:r>
        <w:t xml:space="preserve"> 150/2009;</w:t>
      </w:r>
    </w:p>
    <w:p w:rsidR="009902DE" w:rsidRDefault="000418BF">
      <w:pPr>
        <w:numPr>
          <w:ilvl w:val="0"/>
          <w:numId w:val="1"/>
        </w:numPr>
        <w:jc w:val="both"/>
      </w:pPr>
      <w:r>
        <w:t>Verificare i risultati e le buone pratiche di promozione delle pari opportunità;</w:t>
      </w:r>
    </w:p>
    <w:p w:rsidR="009902DE" w:rsidRDefault="000418BF">
      <w:pPr>
        <w:numPr>
          <w:ilvl w:val="0"/>
          <w:numId w:val="1"/>
        </w:numPr>
        <w:jc w:val="both"/>
      </w:pPr>
      <w:r>
        <w:t>Valutare in modo comparativo le candidature presentate al f</w:t>
      </w:r>
      <w:r>
        <w:t xml:space="preserve">ine dell’assegnazione del premio annuale per l’innovazione, di cui all’art. 22 del </w:t>
      </w:r>
      <w:proofErr w:type="spellStart"/>
      <w:r>
        <w:t>D.lgs</w:t>
      </w:r>
      <w:proofErr w:type="spellEnd"/>
      <w:r>
        <w:t xml:space="preserve"> 150/2009;</w:t>
      </w:r>
    </w:p>
    <w:p w:rsidR="009902DE" w:rsidRDefault="000418BF">
      <w:pPr>
        <w:numPr>
          <w:ilvl w:val="0"/>
          <w:numId w:val="1"/>
        </w:numPr>
        <w:jc w:val="both"/>
      </w:pPr>
      <w:r>
        <w:t xml:space="preserve">Valutare i dipendenti al fine dell’accesso ai percorsi di alta formazione professionale di cui all’art. 26 del </w:t>
      </w:r>
      <w:proofErr w:type="spellStart"/>
      <w:r>
        <w:t>D.lgs</w:t>
      </w:r>
      <w:proofErr w:type="spellEnd"/>
      <w:r>
        <w:t xml:space="preserve"> 150/2009;</w:t>
      </w:r>
    </w:p>
    <w:p w:rsidR="009902DE" w:rsidRDefault="000418BF">
      <w:pPr>
        <w:numPr>
          <w:ilvl w:val="0"/>
          <w:numId w:val="1"/>
        </w:numPr>
        <w:jc w:val="both"/>
      </w:pPr>
      <w:r>
        <w:lastRenderedPageBreak/>
        <w:t>Certificare nella relazione di</w:t>
      </w:r>
      <w:r>
        <w:t xml:space="preserve"> cui alla lettera a), i risparmi sui costi di funzionamento derivanti da processi di ristrutturazione, riorganizzazione e innovazione all’interno dell’Ente ai fini di destinare una quota non superiore al 30% al premio di efficienza, risorse che saranno rip</w:t>
      </w:r>
      <w:r>
        <w:t xml:space="preserve">artite per come previsto dalla contrattazione decentrata integrativa; </w:t>
      </w:r>
    </w:p>
    <w:p w:rsidR="009902DE" w:rsidRDefault="000418BF">
      <w:pPr>
        <w:numPr>
          <w:ilvl w:val="0"/>
          <w:numId w:val="1"/>
        </w:numPr>
        <w:jc w:val="both"/>
      </w:pPr>
      <w:r>
        <w:t>Effettuare periodicamente analisi del benessere organizzativo;</w:t>
      </w:r>
    </w:p>
    <w:p w:rsidR="009902DE" w:rsidRDefault="000418BF">
      <w:pPr>
        <w:numPr>
          <w:ilvl w:val="0"/>
          <w:numId w:val="1"/>
        </w:numPr>
        <w:jc w:val="both"/>
      </w:pPr>
      <w:r>
        <w:t>Supportare l’Ente nell’adozione delle metodologie di valutazione delle posizioni organizzative del personale.</w:t>
      </w:r>
    </w:p>
    <w:p w:rsidR="009902DE" w:rsidRDefault="000418BF">
      <w:pPr>
        <w:numPr>
          <w:ilvl w:val="0"/>
          <w:numId w:val="1"/>
        </w:numPr>
        <w:jc w:val="both"/>
      </w:pPr>
      <w:r>
        <w:t>Attività ult</w:t>
      </w:r>
      <w:r>
        <w:t>eriori assegnate dall’Ente con specifico riferimento alla gestione delle risorse umane.</w:t>
      </w:r>
    </w:p>
    <w:p w:rsidR="009902DE" w:rsidRDefault="009902DE">
      <w:pPr>
        <w:ind w:left="720"/>
        <w:jc w:val="both"/>
        <w:rPr>
          <w:b/>
        </w:rPr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>DURATA, MODALITÀ DI SVOLGIMENTO DELLE ATTIVITÀ E COMPENSI</w:t>
      </w:r>
    </w:p>
    <w:p w:rsidR="009902DE" w:rsidRDefault="000418BF">
      <w:pPr>
        <w:numPr>
          <w:ilvl w:val="0"/>
          <w:numId w:val="4"/>
        </w:numPr>
        <w:jc w:val="both"/>
      </w:pPr>
      <w:r>
        <w:t>il Nucleo di valutazione dura in carica 3 (tre) anni e può essere revocato per il mancato svolgimento dei com</w:t>
      </w:r>
      <w:r>
        <w:t>piti ad esso affidati;</w:t>
      </w:r>
    </w:p>
    <w:p w:rsidR="009902DE" w:rsidRDefault="000418BF">
      <w:pPr>
        <w:numPr>
          <w:ilvl w:val="0"/>
          <w:numId w:val="3"/>
        </w:numPr>
        <w:jc w:val="both"/>
      </w:pPr>
      <w:r>
        <w:t>le riunioni del Nucleo di valutazione sono convocate dal Presidente e sono valide con la partecipazione di almeno 2 (due) membri. Il Nucleo di valutazione dovrà riunirsi almeno una volta al mese;</w:t>
      </w:r>
    </w:p>
    <w:p w:rsidR="009902DE" w:rsidRDefault="000418BF">
      <w:pPr>
        <w:numPr>
          <w:ilvl w:val="0"/>
          <w:numId w:val="3"/>
        </w:numPr>
        <w:jc w:val="both"/>
      </w:pPr>
      <w:r>
        <w:t>il compenso spettante è di euro 5.300</w:t>
      </w:r>
      <w:r>
        <w:t>,00 annui oltre accessori</w:t>
      </w:r>
    </w:p>
    <w:p w:rsidR="009902DE" w:rsidRDefault="009902DE">
      <w:pPr>
        <w:ind w:left="720"/>
        <w:jc w:val="both"/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>REQUISITI PER LA NOMINA</w:t>
      </w:r>
    </w:p>
    <w:p w:rsidR="009902DE" w:rsidRDefault="000418BF">
      <w:pPr>
        <w:numPr>
          <w:ilvl w:val="0"/>
          <w:numId w:val="5"/>
        </w:numPr>
        <w:jc w:val="both"/>
      </w:pPr>
      <w:r>
        <w:t>cittadinanza italiana o UE;</w:t>
      </w:r>
    </w:p>
    <w:p w:rsidR="009902DE" w:rsidRDefault="000418BF">
      <w:pPr>
        <w:numPr>
          <w:ilvl w:val="0"/>
          <w:numId w:val="5"/>
        </w:numPr>
        <w:jc w:val="both"/>
      </w:pPr>
      <w:r>
        <w:t>essere in possesso dei requisiti previsti dalla normativa vigente per l’accesso pubblico impiego;</w:t>
      </w:r>
    </w:p>
    <w:p w:rsidR="009902DE" w:rsidRDefault="000418BF">
      <w:pPr>
        <w:pStyle w:val="msonormalcxspmedio"/>
        <w:numPr>
          <w:ilvl w:val="0"/>
          <w:numId w:val="5"/>
        </w:numPr>
        <w:jc w:val="both"/>
      </w:pPr>
      <w:r>
        <w:t>età non superiore a 65 anni;</w:t>
      </w:r>
    </w:p>
    <w:p w:rsidR="009902DE" w:rsidRDefault="000418BF">
      <w:pPr>
        <w:pStyle w:val="msonormalcxspultimo"/>
        <w:numPr>
          <w:ilvl w:val="0"/>
          <w:numId w:val="5"/>
        </w:numPr>
        <w:jc w:val="both"/>
      </w:pPr>
      <w:r>
        <w:t xml:space="preserve">laurea specialistica (LS) o quadriennale se </w:t>
      </w:r>
      <w:r>
        <w:t>conseguita nel previgente ordinamento, in ingegneria gestionale, economia e commercio, scienze politiche o giurisprudenza o lauree equivalenti e di un’adeguata esperienza professionale di almeno tre anni in posizioni di responsabilità, anche in aziende pri</w:t>
      </w:r>
      <w:r>
        <w:t>vate, in campi attinenti  il management,  pianificazione e controllo di gestione, organizzazione  del personale, controlli interni e misurazione e valutazione delle performance. In alternativa al possesso di una delle lauree prima menzionate e fermo restan</w:t>
      </w:r>
      <w:r>
        <w:t>do il possesso di un’adeguata esperienza professionale come sopra descritta, è richiesta l’iscrizione da almeno 5 anni in uno dei seguenti Albi professionali: Dottori Commercialisti e degli esperti contabili; Consulenti del lavoro.</w:t>
      </w:r>
    </w:p>
    <w:p w:rsidR="009902DE" w:rsidRDefault="000418BF">
      <w:pPr>
        <w:pStyle w:val="msonormalcxspultimo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I componenti del Nucleo </w:t>
      </w:r>
      <w:r>
        <w:rPr>
          <w:rFonts w:eastAsia="Calibri"/>
          <w:lang w:eastAsia="en-US"/>
        </w:rPr>
        <w:t>di valutazione possono cumulare incarichi in più organismi di valutazione a condizione che ciò non pregiudichi il corretto svolgimento delle funzioni.</w:t>
      </w:r>
    </w:p>
    <w:p w:rsidR="009902DE" w:rsidRDefault="000418BF">
      <w:pPr>
        <w:pStyle w:val="msonormalcxspultimo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Di essere in possesso di tutti i requisiti normativi vigenti per la nomina de quo;</w:t>
      </w:r>
    </w:p>
    <w:p w:rsidR="009902DE" w:rsidRDefault="000418BF">
      <w:pPr>
        <w:pStyle w:val="msonormalcxspultimo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Di non aver cause osta</w:t>
      </w:r>
      <w:r>
        <w:rPr>
          <w:rFonts w:eastAsia="Calibri"/>
          <w:lang w:eastAsia="en-US"/>
        </w:rPr>
        <w:t>tive alla nomina de quo;</w:t>
      </w:r>
    </w:p>
    <w:p w:rsidR="009902DE" w:rsidRDefault="000418BF">
      <w:pPr>
        <w:pStyle w:val="msonormalcxspultim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I requisiti prescritti devono essere posseduti alla data di scadenza del termine stabilito per la presentazione della domanda di ammissione</w:t>
      </w:r>
    </w:p>
    <w:p w:rsidR="009902DE" w:rsidRDefault="000418BF">
      <w:pPr>
        <w:jc w:val="both"/>
      </w:pPr>
      <w:r>
        <w:t>Non possono essere nominati componenti del Nucleo di Valutazione i soggetti:</w:t>
      </w:r>
    </w:p>
    <w:p w:rsidR="009902DE" w:rsidRDefault="000418BF">
      <w:pPr>
        <w:numPr>
          <w:ilvl w:val="0"/>
          <w:numId w:val="6"/>
        </w:numPr>
        <w:jc w:val="both"/>
      </w:pPr>
      <w:r>
        <w:t xml:space="preserve">che rivestono </w:t>
      </w:r>
      <w:r>
        <w:t xml:space="preserve">o abbiano rivestito, negli ultimi tre anni, incarichi pubblici elettivi o cariche in partiti politici o organizzazioni sindacali; </w:t>
      </w:r>
    </w:p>
    <w:p w:rsidR="009902DE" w:rsidRDefault="000418BF">
      <w:pPr>
        <w:numPr>
          <w:ilvl w:val="0"/>
          <w:numId w:val="6"/>
        </w:numPr>
        <w:jc w:val="both"/>
      </w:pPr>
      <w:r>
        <w:t>che non siano in conflitto di interessi o in contenzioso con l’Ente;</w:t>
      </w:r>
    </w:p>
    <w:p w:rsidR="009902DE" w:rsidRDefault="000418BF">
      <w:pPr>
        <w:numPr>
          <w:ilvl w:val="0"/>
          <w:numId w:val="6"/>
        </w:numPr>
        <w:jc w:val="both"/>
      </w:pPr>
      <w:r>
        <w:t>che siano revisori dei conti presso l’Ente;</w:t>
      </w:r>
    </w:p>
    <w:p w:rsidR="009902DE" w:rsidRDefault="000418BF">
      <w:pPr>
        <w:numPr>
          <w:ilvl w:val="0"/>
          <w:numId w:val="6"/>
        </w:numPr>
        <w:jc w:val="both"/>
      </w:pPr>
      <w:r>
        <w:t>che siano st</w:t>
      </w:r>
      <w:r>
        <w:t>ati condannati, anche con sentenza non passata in giudicato, per i reati previsti dal capo I del titolo II del Codice Penale;</w:t>
      </w:r>
    </w:p>
    <w:p w:rsidR="009902DE" w:rsidRDefault="000418BF">
      <w:pPr>
        <w:numPr>
          <w:ilvl w:val="0"/>
          <w:numId w:val="6"/>
        </w:numPr>
        <w:jc w:val="both"/>
      </w:pPr>
      <w:r>
        <w:t>che siano magistrati o avvocati dello Stato nello stesso ambito territoriale della Provincia di Napoli;</w:t>
      </w:r>
    </w:p>
    <w:p w:rsidR="009902DE" w:rsidRDefault="000418BF">
      <w:pPr>
        <w:numPr>
          <w:ilvl w:val="0"/>
          <w:numId w:val="6"/>
        </w:numPr>
        <w:jc w:val="both"/>
      </w:pPr>
      <w:r>
        <w:t>che abbiano un rapporto di</w:t>
      </w:r>
      <w:r>
        <w:t xml:space="preserve"> parentela o affinità entro il terzo grado con il Sindaco;</w:t>
      </w:r>
      <w:r>
        <w:rPr>
          <w:color w:val="FF0000"/>
        </w:rPr>
        <w:t xml:space="preserve"> </w:t>
      </w:r>
    </w:p>
    <w:p w:rsidR="009902DE" w:rsidRDefault="000418BF">
      <w:pPr>
        <w:numPr>
          <w:ilvl w:val="0"/>
          <w:numId w:val="6"/>
        </w:numPr>
        <w:jc w:val="both"/>
      </w:pPr>
      <w:r>
        <w:lastRenderedPageBreak/>
        <w:t>che incorrono nelle cause di ineleggibilità e incompatibilità previste dal D.lgs. n. 267/2000,  per i Revisori dei Conti.</w:t>
      </w:r>
    </w:p>
    <w:p w:rsidR="009902DE" w:rsidRDefault="009902DE">
      <w:pPr>
        <w:jc w:val="both"/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 xml:space="preserve"> PRESENTAZIONE DELLE DOMANDE</w:t>
      </w:r>
    </w:p>
    <w:p w:rsidR="009902DE" w:rsidRDefault="009902DE">
      <w:pPr>
        <w:pStyle w:val="NormaleWeb"/>
        <w:spacing w:before="0" w:after="120"/>
        <w:ind w:left="720" w:right="115"/>
      </w:pPr>
    </w:p>
    <w:p w:rsidR="009902DE" w:rsidRDefault="000418BF">
      <w:pPr>
        <w:pStyle w:val="NormaleWeb"/>
        <w:spacing w:before="0" w:after="120"/>
        <w:ind w:left="720" w:right="115"/>
      </w:pPr>
      <w:r>
        <w:t xml:space="preserve">Le domande vanno presentate esclusivamente </w:t>
      </w:r>
      <w:r>
        <w:t>sulla piattaforma IN.PA</w:t>
      </w:r>
    </w:p>
    <w:p w:rsidR="009902DE" w:rsidRDefault="000418BF">
      <w:pPr>
        <w:ind w:left="720"/>
        <w:jc w:val="both"/>
      </w:pPr>
      <w:r>
        <w:t>Le</w:t>
      </w:r>
      <w:r>
        <w:rPr>
          <w:spacing w:val="-1"/>
        </w:rPr>
        <w:t xml:space="preserve"> </w:t>
      </w:r>
      <w:r>
        <w:t xml:space="preserve">domande dovranno pervenire </w:t>
      </w:r>
      <w:r>
        <w:rPr>
          <w:b/>
        </w:rPr>
        <w:t>entro</w:t>
      </w:r>
      <w:r w:rsidR="007A7AED">
        <w:rPr>
          <w:b/>
          <w:spacing w:val="-4"/>
        </w:rPr>
        <w:t xml:space="preserve"> il 1</w:t>
      </w:r>
      <w:r>
        <w:rPr>
          <w:b/>
          <w:spacing w:val="-4"/>
        </w:rPr>
        <w:t>2.4.2026</w:t>
      </w:r>
    </w:p>
    <w:p w:rsidR="009902DE" w:rsidRDefault="009902DE">
      <w:pPr>
        <w:ind w:left="720"/>
        <w:jc w:val="both"/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>VALUTAZIONE CURRICULA E NOMINA</w:t>
      </w:r>
    </w:p>
    <w:p w:rsidR="009902DE" w:rsidRDefault="000418BF">
      <w:pPr>
        <w:ind w:left="720"/>
        <w:jc w:val="both"/>
      </w:pPr>
      <w:r>
        <w:t>La selezione dei candidati verrà effettuata mediante l’esame dei curricula professionali e dall’eventuale documentazione prodotta da parte di una Commi</w:t>
      </w:r>
      <w:r>
        <w:t>ssione appositamente costituita.</w:t>
      </w:r>
    </w:p>
    <w:p w:rsidR="009902DE" w:rsidRDefault="000418BF">
      <w:pPr>
        <w:ind w:left="720"/>
        <w:jc w:val="both"/>
      </w:pPr>
      <w:r>
        <w:t>Effettuato l’esame dei curricula e dell’eventuale documentazione prodotta, la Commissione fornirà al Sindaco l’indicazione dei candidati che, sulla base delle specifiche esperienze e competenze, sono da ritenersi in possess</w:t>
      </w:r>
      <w:r>
        <w:t>o dei requisiti previsti dal presente avviso.</w:t>
      </w:r>
    </w:p>
    <w:p w:rsidR="009902DE" w:rsidRDefault="000418BF">
      <w:pPr>
        <w:ind w:left="720"/>
        <w:jc w:val="both"/>
      </w:pPr>
      <w:r>
        <w:t>Il Sindaco procederà successivamente a nominare, con proprio atto, i candidati a cui verrà attribuito l’incarico.</w:t>
      </w:r>
    </w:p>
    <w:p w:rsidR="009902DE" w:rsidRDefault="000418BF">
      <w:pPr>
        <w:ind w:left="720"/>
        <w:jc w:val="both"/>
      </w:pPr>
      <w:r>
        <w:t xml:space="preserve">La Commissione potrà procedere all’individuazione delle candidature da sottoporre per la nomina </w:t>
      </w:r>
      <w:r>
        <w:t>da parte del Sindaco, anche in presenza di tre sole domande, ove queste siano ritenute idonee e qualificate ai fini dell’eventuale nomina.</w:t>
      </w:r>
    </w:p>
    <w:p w:rsidR="009902DE" w:rsidRDefault="000418BF">
      <w:pPr>
        <w:ind w:left="720"/>
        <w:jc w:val="both"/>
      </w:pPr>
      <w:r>
        <w:t xml:space="preserve">Non si procederà alla formulazione di una proposta di nomina qualora, ad insindacabile giudizio della Commissione, </w:t>
      </w:r>
      <w:r>
        <w:t>nessuna delle candidature pervenute sia ritenuta adeguata.</w:t>
      </w:r>
    </w:p>
    <w:p w:rsidR="009902DE" w:rsidRDefault="000418BF">
      <w:pPr>
        <w:ind w:left="720"/>
        <w:jc w:val="both"/>
      </w:pPr>
      <w:r>
        <w:t>La procedura disciplinata dal presente avviso viene svolta ai soli fini preliminari, non assume caratteristica concorsuale e pertanto, non da luogo alla formazione di alcuna graduatoria, ne deve co</w:t>
      </w:r>
      <w:r>
        <w:t>ncludersi necessariamente con la nomina dei candidati, rientrando tale scelta nella discrezionalità del Sindaco.</w:t>
      </w:r>
    </w:p>
    <w:p w:rsidR="009902DE" w:rsidRDefault="000418BF">
      <w:pPr>
        <w:ind w:left="720"/>
        <w:jc w:val="both"/>
      </w:pPr>
      <w:r>
        <w:t>L’Amministrazione comunale si riserva il diritto di modificare, prorogare e eventualmente revocare il presente avviso, a suo insindacabile giud</w:t>
      </w:r>
      <w:r>
        <w:t>izio.</w:t>
      </w:r>
    </w:p>
    <w:p w:rsidR="009902DE" w:rsidRDefault="009902DE">
      <w:pPr>
        <w:ind w:left="720"/>
        <w:jc w:val="both"/>
      </w:pPr>
    </w:p>
    <w:p w:rsidR="009902DE" w:rsidRDefault="009902DE">
      <w:pPr>
        <w:ind w:left="720"/>
        <w:jc w:val="both"/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>TRATTAMENTO DATI PERSONALI</w:t>
      </w:r>
    </w:p>
    <w:p w:rsidR="009902DE" w:rsidRDefault="000418BF">
      <w:pPr>
        <w:ind w:left="720"/>
        <w:jc w:val="both"/>
      </w:pPr>
      <w:r>
        <w:t xml:space="preserve">Ai sensi dell’art.13 del </w:t>
      </w:r>
      <w:proofErr w:type="spellStart"/>
      <w:r>
        <w:t>D.lgs</w:t>
      </w:r>
      <w:proofErr w:type="spellEnd"/>
      <w:r>
        <w:t xml:space="preserve"> 30 giugno 2003, n. 196, si informano i candidati che il trattamento dei dati personali da essi forniti per partecipare al presente avviso di selezione è finalizzato all’espletamento della st</w:t>
      </w:r>
      <w:r>
        <w:t>essa, con utilizzo di procedure anche informatizzate, nei modi e nei limiti necessari per perseguire tali finalità. Il conferimento di tali dati è pertanto obbligatorio ai fini della valutazione dei requisiti di partecipazione, pena l’esclusione dalla proc</w:t>
      </w:r>
      <w:r>
        <w:t>edura medesima. I dati forniti saranno trattati anche successivamente, in caso di conferimento dell’incarico, per le finalità inerenti la gestione del rapporto medesimo e potranno e potranno essere fatti oggetto di comunicazione ad altri enti pubblici solo</w:t>
      </w:r>
      <w:r>
        <w:t xml:space="preserve"> in presenza di espressa previsione di legge o di regolamento o se risulti comunque necessario per lo svolgimento delle funzioni istituzionali o a soggetti privati incaricati dal Comune di elaborare e catalogare detti dati. Ai candidati sono riconosciuti i</w:t>
      </w:r>
      <w:r>
        <w:t xml:space="preserve"> diritti di cui all’art.7 del citato </w:t>
      </w:r>
      <w:proofErr w:type="spellStart"/>
      <w:r>
        <w:t>D.lgs</w:t>
      </w:r>
      <w:proofErr w:type="spellEnd"/>
      <w:r>
        <w:t xml:space="preserve"> n. 196/2003.</w:t>
      </w:r>
    </w:p>
    <w:p w:rsidR="009902DE" w:rsidRDefault="000418BF">
      <w:pPr>
        <w:ind w:left="720"/>
        <w:jc w:val="both"/>
      </w:pPr>
      <w:r>
        <w:t>Titolare del trattamento dei dati è il Comune di Santa Maria la Carità nella persona del suo legale rappresentante</w:t>
      </w:r>
    </w:p>
    <w:p w:rsidR="009902DE" w:rsidRDefault="009902DE">
      <w:pPr>
        <w:ind w:left="720"/>
        <w:jc w:val="both"/>
      </w:pPr>
    </w:p>
    <w:p w:rsidR="009902DE" w:rsidRDefault="000418BF">
      <w:pPr>
        <w:ind w:left="720"/>
        <w:jc w:val="both"/>
        <w:rPr>
          <w:b/>
        </w:rPr>
      </w:pPr>
      <w:r>
        <w:rPr>
          <w:b/>
        </w:rPr>
        <w:t>AVVERTENZE GENERALI</w:t>
      </w:r>
    </w:p>
    <w:p w:rsidR="009902DE" w:rsidRDefault="000418BF">
      <w:pPr>
        <w:ind w:left="720"/>
        <w:jc w:val="both"/>
      </w:pPr>
      <w:r>
        <w:t>Ai sensi e per gli effetti dell’art. 8 della legge 7 agosto 1990</w:t>
      </w:r>
      <w:r>
        <w:t xml:space="preserve">, n. 241 e successive modificazioni ed integrazioni, si informa che il responsabile del procedimento relativo al presente avviso è il Segretario Generale avv. Rosanna </w:t>
      </w:r>
      <w:proofErr w:type="spellStart"/>
      <w:r>
        <w:t>Sanzone</w:t>
      </w:r>
      <w:proofErr w:type="spellEnd"/>
    </w:p>
    <w:p w:rsidR="009902DE" w:rsidRDefault="000418BF">
      <w:pPr>
        <w:ind w:left="720"/>
        <w:jc w:val="both"/>
      </w:pPr>
      <w:r>
        <w:lastRenderedPageBreak/>
        <w:t>Per ogni altro chiarimento ed ulteriore informazione, gli interessati sono invita</w:t>
      </w:r>
      <w:r>
        <w:t xml:space="preserve">ti a scrivere all’indirizzo di posta elettronica: </w:t>
      </w:r>
      <w:hyperlink r:id="rId9" w:history="1">
        <w:r>
          <w:rPr>
            <w:rStyle w:val="Collegamentoipertestuale"/>
            <w:b/>
            <w:sz w:val="28"/>
            <w:szCs w:val="28"/>
          </w:rPr>
          <w:t>protocollo.santamarialacarita@asmepec.it</w:t>
        </w:r>
      </w:hyperlink>
      <w:r>
        <w:t>, oppure rivolgersi direttamente ai numeri telefonici: 081 3910230 oppure al centralino 081 3910111 d</w:t>
      </w:r>
      <w:r>
        <w:t xml:space="preserve">al lunedì al venerdì dalle ore 09,00 alle 13,30. </w:t>
      </w:r>
    </w:p>
    <w:p w:rsidR="009902DE" w:rsidRDefault="009902DE">
      <w:pPr>
        <w:ind w:left="720"/>
        <w:jc w:val="both"/>
      </w:pPr>
    </w:p>
    <w:p w:rsidR="009902DE" w:rsidRDefault="009902DE">
      <w:pPr>
        <w:ind w:left="720"/>
        <w:jc w:val="both"/>
      </w:pPr>
    </w:p>
    <w:p w:rsidR="009902DE" w:rsidRDefault="000418BF" w:rsidP="007A7AED">
      <w:pPr>
        <w:jc w:val="both"/>
        <w:rPr>
          <w:b/>
          <w:sz w:val="28"/>
          <w:szCs w:val="28"/>
        </w:rPr>
      </w:pPr>
      <w:r>
        <w:tab/>
      </w:r>
      <w:r w:rsidR="007A7AED">
        <w:t xml:space="preserve">S. Maria la </w:t>
      </w:r>
      <w:proofErr w:type="spellStart"/>
      <w:r w:rsidR="007A7AED">
        <w:t>Carita’</w:t>
      </w:r>
      <w:proofErr w:type="spellEnd"/>
      <w:r w:rsidR="007A7AED">
        <w:t xml:space="preserve"> 1.4.2026</w:t>
      </w:r>
      <w:r>
        <w:rPr>
          <w:b/>
          <w:sz w:val="28"/>
          <w:szCs w:val="28"/>
        </w:rPr>
        <w:t xml:space="preserve"> </w:t>
      </w:r>
    </w:p>
    <w:p w:rsidR="007A7AED" w:rsidRDefault="007A7AED" w:rsidP="007A7AED">
      <w:pPr>
        <w:jc w:val="both"/>
        <w:rPr>
          <w:b/>
          <w:sz w:val="28"/>
          <w:szCs w:val="28"/>
        </w:rPr>
      </w:pPr>
    </w:p>
    <w:p w:rsidR="007A7AED" w:rsidRDefault="007A7AED" w:rsidP="007A7A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IL SEGRETARIO GENERALE</w:t>
      </w:r>
    </w:p>
    <w:p w:rsidR="007A7AED" w:rsidRDefault="007A7AED" w:rsidP="007A7A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AVV ROSANNA SANZONE</w:t>
      </w:r>
    </w:p>
    <w:p w:rsidR="009902DE" w:rsidRDefault="009902DE">
      <w:pPr>
        <w:jc w:val="center"/>
        <w:rPr>
          <w:b/>
          <w:i/>
          <w:sz w:val="28"/>
          <w:szCs w:val="28"/>
        </w:rPr>
      </w:pPr>
    </w:p>
    <w:sectPr w:rsidR="009902DE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8BF" w:rsidRDefault="000418BF">
      <w:r>
        <w:separator/>
      </w:r>
    </w:p>
  </w:endnote>
  <w:endnote w:type="continuationSeparator" w:id="0">
    <w:p w:rsidR="000418BF" w:rsidRDefault="00041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8BF" w:rsidRDefault="000418BF">
      <w:r>
        <w:rPr>
          <w:color w:val="000000"/>
        </w:rPr>
        <w:separator/>
      </w:r>
    </w:p>
  </w:footnote>
  <w:footnote w:type="continuationSeparator" w:id="0">
    <w:p w:rsidR="000418BF" w:rsidRDefault="00041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9201F"/>
    <w:multiLevelType w:val="multilevel"/>
    <w:tmpl w:val="1F0A1EA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27AC19BE"/>
    <w:multiLevelType w:val="multilevel"/>
    <w:tmpl w:val="A49A1AD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572360"/>
    <w:multiLevelType w:val="multilevel"/>
    <w:tmpl w:val="C4F0D1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F25C36"/>
    <w:multiLevelType w:val="multilevel"/>
    <w:tmpl w:val="78AE39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902DE"/>
    <w:rsid w:val="000418BF"/>
    <w:rsid w:val="0043727E"/>
    <w:rsid w:val="007A7AED"/>
    <w:rsid w:val="0099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  <w:rPr>
      <w:sz w:val="24"/>
      <w:szCs w:val="24"/>
    </w:rPr>
  </w:style>
  <w:style w:type="paragraph" w:styleId="Titolo1">
    <w:name w:val="heading 1"/>
    <w:basedOn w:val="Normale"/>
    <w:pPr>
      <w:widowControl w:val="0"/>
      <w:autoSpaceDE w:val="0"/>
      <w:spacing w:line="274" w:lineRule="exact"/>
      <w:ind w:left="820" w:hanging="349"/>
      <w:outlineLvl w:val="0"/>
    </w:pPr>
    <w:rPr>
      <w:b/>
      <w:bCs/>
      <w:lang w:eastAsia="en-US"/>
    </w:rPr>
  </w:style>
  <w:style w:type="paragraph" w:styleId="Titolo6">
    <w:name w:val="heading 6"/>
    <w:basedOn w:val="Normale"/>
    <w:next w:val="Normal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paragraph" w:styleId="Corpotesto">
    <w:name w:val="Body Text"/>
    <w:basedOn w:val="Normale"/>
    <w:pPr>
      <w:widowControl w:val="0"/>
      <w:autoSpaceDE w:val="0"/>
      <w:ind w:left="832"/>
      <w:jc w:val="both"/>
    </w:pPr>
    <w:rPr>
      <w:lang w:eastAsia="en-US"/>
    </w:rPr>
  </w:style>
  <w:style w:type="character" w:customStyle="1" w:styleId="CorpotestoCarattere">
    <w:name w:val="Corpo testo Carattere"/>
    <w:rPr>
      <w:sz w:val="24"/>
      <w:szCs w:val="24"/>
      <w:lang w:eastAsia="en-US"/>
    </w:rPr>
  </w:style>
  <w:style w:type="character" w:customStyle="1" w:styleId="Titolo1Carattere">
    <w:name w:val="Titolo 1 Carattere"/>
    <w:rPr>
      <w:b/>
      <w:bCs/>
      <w:sz w:val="24"/>
      <w:szCs w:val="24"/>
      <w:lang w:eastAsia="en-US"/>
    </w:rPr>
  </w:style>
  <w:style w:type="paragraph" w:styleId="Paragrafoelenco">
    <w:name w:val="List Paragraph"/>
    <w:basedOn w:val="Normale"/>
    <w:pPr>
      <w:widowControl w:val="0"/>
      <w:autoSpaceDE w:val="0"/>
      <w:ind w:left="832" w:hanging="360"/>
      <w:jc w:val="both"/>
    </w:pPr>
    <w:rPr>
      <w:sz w:val="22"/>
      <w:szCs w:val="22"/>
      <w:lang w:eastAsia="en-US"/>
    </w:rPr>
  </w:style>
  <w:style w:type="character" w:customStyle="1" w:styleId="Titolo6Carattere">
    <w:name w:val="Titolo 6 Carattere"/>
    <w:basedOn w:val="Carpredefinitoparagrafo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msonormalcxspmedio">
    <w:name w:val="msonormalcxspmedio"/>
    <w:basedOn w:val="Normale"/>
    <w:pPr>
      <w:spacing w:before="100" w:after="100"/>
    </w:pPr>
  </w:style>
  <w:style w:type="paragraph" w:customStyle="1" w:styleId="msonormalcxspultimo">
    <w:name w:val="msonormalcxspultimo"/>
    <w:basedOn w:val="Normale"/>
    <w:pPr>
      <w:spacing w:before="100" w:after="100"/>
    </w:pPr>
  </w:style>
  <w:style w:type="paragraph" w:styleId="NormaleWeb">
    <w:name w:val="Normal (Web)"/>
    <w:basedOn w:val="Normale"/>
    <w:pPr>
      <w:spacing w:before="100"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  <w:rPr>
      <w:sz w:val="24"/>
      <w:szCs w:val="24"/>
    </w:rPr>
  </w:style>
  <w:style w:type="paragraph" w:styleId="Titolo1">
    <w:name w:val="heading 1"/>
    <w:basedOn w:val="Normale"/>
    <w:pPr>
      <w:widowControl w:val="0"/>
      <w:autoSpaceDE w:val="0"/>
      <w:spacing w:line="274" w:lineRule="exact"/>
      <w:ind w:left="820" w:hanging="349"/>
      <w:outlineLvl w:val="0"/>
    </w:pPr>
    <w:rPr>
      <w:b/>
      <w:bCs/>
      <w:lang w:eastAsia="en-US"/>
    </w:rPr>
  </w:style>
  <w:style w:type="paragraph" w:styleId="Titolo6">
    <w:name w:val="heading 6"/>
    <w:basedOn w:val="Normale"/>
    <w:next w:val="Normal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paragraph" w:styleId="Corpotesto">
    <w:name w:val="Body Text"/>
    <w:basedOn w:val="Normale"/>
    <w:pPr>
      <w:widowControl w:val="0"/>
      <w:autoSpaceDE w:val="0"/>
      <w:ind w:left="832"/>
      <w:jc w:val="both"/>
    </w:pPr>
    <w:rPr>
      <w:lang w:eastAsia="en-US"/>
    </w:rPr>
  </w:style>
  <w:style w:type="character" w:customStyle="1" w:styleId="CorpotestoCarattere">
    <w:name w:val="Corpo testo Carattere"/>
    <w:rPr>
      <w:sz w:val="24"/>
      <w:szCs w:val="24"/>
      <w:lang w:eastAsia="en-US"/>
    </w:rPr>
  </w:style>
  <w:style w:type="character" w:customStyle="1" w:styleId="Titolo1Carattere">
    <w:name w:val="Titolo 1 Carattere"/>
    <w:rPr>
      <w:b/>
      <w:bCs/>
      <w:sz w:val="24"/>
      <w:szCs w:val="24"/>
      <w:lang w:eastAsia="en-US"/>
    </w:rPr>
  </w:style>
  <w:style w:type="paragraph" w:styleId="Paragrafoelenco">
    <w:name w:val="List Paragraph"/>
    <w:basedOn w:val="Normale"/>
    <w:pPr>
      <w:widowControl w:val="0"/>
      <w:autoSpaceDE w:val="0"/>
      <w:ind w:left="832" w:hanging="360"/>
      <w:jc w:val="both"/>
    </w:pPr>
    <w:rPr>
      <w:sz w:val="22"/>
      <w:szCs w:val="22"/>
      <w:lang w:eastAsia="en-US"/>
    </w:rPr>
  </w:style>
  <w:style w:type="character" w:customStyle="1" w:styleId="Titolo6Carattere">
    <w:name w:val="Titolo 6 Carattere"/>
    <w:basedOn w:val="Carpredefinitoparagrafo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msonormalcxspmedio">
    <w:name w:val="msonormalcxspmedio"/>
    <w:basedOn w:val="Normale"/>
    <w:pPr>
      <w:spacing w:before="100" w:after="100"/>
    </w:pPr>
  </w:style>
  <w:style w:type="paragraph" w:customStyle="1" w:styleId="msonormalcxspultimo">
    <w:name w:val="msonormalcxspultimo"/>
    <w:basedOn w:val="Normale"/>
    <w:pPr>
      <w:spacing w:before="100" w:after="100"/>
    </w:pPr>
  </w:style>
  <w:style w:type="paragraph" w:styleId="NormaleWeb">
    <w:name w:val="Normal (Web)"/>
    <w:basedOn w:val="Normale"/>
    <w:pPr>
      <w:spacing w:before="100"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otocollo.santamarialacarita@asmepec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1450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9702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seg1</dc:creator>
  <cp:lastModifiedBy>Rosanna Sanzone</cp:lastModifiedBy>
  <cp:revision>4</cp:revision>
  <cp:lastPrinted>2023-11-28T08:33:00Z</cp:lastPrinted>
  <dcterms:created xsi:type="dcterms:W3CDTF">2026-04-01T13:46:00Z</dcterms:created>
  <dcterms:modified xsi:type="dcterms:W3CDTF">2026-04-01T13:50:00Z</dcterms:modified>
</cp:coreProperties>
</file>